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43" w:rsidRPr="00FC2343" w:rsidRDefault="00FC2343" w:rsidP="00FC2343">
      <w:pPr>
        <w:keepNext/>
        <w:keepLines/>
        <w:widowControl w:val="0"/>
        <w:shd w:val="clear" w:color="auto" w:fill="FFFFFF"/>
        <w:spacing w:after="0" w:line="360" w:lineRule="auto"/>
        <w:ind w:left="1080"/>
        <w:contextualSpacing/>
        <w:jc w:val="center"/>
        <w:outlineLvl w:val="1"/>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 xml:space="preserve">МЕМОРАНДУМ </w:t>
      </w:r>
    </w:p>
    <w:p w:rsidR="00FC2343" w:rsidRPr="00FC2343" w:rsidRDefault="00FC2343" w:rsidP="00FC2343">
      <w:pPr>
        <w:keepNext/>
        <w:keepLines/>
        <w:widowControl w:val="0"/>
        <w:spacing w:after="0" w:line="360" w:lineRule="auto"/>
        <w:ind w:left="1080"/>
        <w:contextualSpacing/>
        <w:jc w:val="center"/>
        <w:outlineLvl w:val="1"/>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 xml:space="preserve">о сотрудничестве </w:t>
      </w:r>
      <w:proofErr w:type="gramStart"/>
      <w:r w:rsidRPr="00FC2343">
        <w:rPr>
          <w:rFonts w:ascii="Georgia" w:eastAsia="Times New Roman" w:hAnsi="Georgia" w:cs="Times New Roman"/>
          <w:b/>
          <w:bCs/>
          <w:color w:val="365F91"/>
          <w:sz w:val="28"/>
          <w:szCs w:val="28"/>
        </w:rPr>
        <w:t>между</w:t>
      </w:r>
      <w:proofErr w:type="gramEnd"/>
      <w:r w:rsidRPr="00FC2343">
        <w:rPr>
          <w:rFonts w:ascii="Georgia" w:eastAsia="Times New Roman" w:hAnsi="Georgia" w:cs="Times New Roman"/>
          <w:b/>
          <w:bCs/>
          <w:color w:val="365F91"/>
          <w:sz w:val="28"/>
          <w:szCs w:val="28"/>
        </w:rPr>
        <w:t xml:space="preserve"> </w:t>
      </w:r>
    </w:p>
    <w:p w:rsidR="00FC2343" w:rsidRPr="00FC2343" w:rsidRDefault="00FC2343" w:rsidP="00FC2343">
      <w:pPr>
        <w:keepNext/>
        <w:keepLines/>
        <w:widowControl w:val="0"/>
        <w:spacing w:after="0" w:line="360" w:lineRule="auto"/>
        <w:ind w:left="1080"/>
        <w:contextualSpacing/>
        <w:jc w:val="center"/>
        <w:outlineLvl w:val="1"/>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 xml:space="preserve">ОО «Национальная Академия Горных Наук» и </w:t>
      </w:r>
    </w:p>
    <w:p w:rsidR="00FC2343" w:rsidRPr="00FC2343" w:rsidRDefault="00FC2343" w:rsidP="00FC2343">
      <w:pPr>
        <w:keepNext/>
        <w:keepLines/>
        <w:widowControl w:val="0"/>
        <w:spacing w:after="0" w:line="360" w:lineRule="auto"/>
        <w:ind w:left="1080"/>
        <w:contextualSpacing/>
        <w:jc w:val="center"/>
        <w:outlineLvl w:val="1"/>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 xml:space="preserve">НАО «Казахский национальный исследовательский технический университет имени К.И. </w:t>
      </w:r>
      <w:proofErr w:type="spellStart"/>
      <w:r w:rsidRPr="00FC2343">
        <w:rPr>
          <w:rFonts w:ascii="Georgia" w:eastAsia="Times New Roman" w:hAnsi="Georgia" w:cs="Times New Roman"/>
          <w:b/>
          <w:bCs/>
          <w:color w:val="365F91"/>
          <w:sz w:val="28"/>
          <w:szCs w:val="28"/>
        </w:rPr>
        <w:t>Сатпаева</w:t>
      </w:r>
      <w:proofErr w:type="spellEnd"/>
      <w:r w:rsidRPr="00FC2343">
        <w:rPr>
          <w:rFonts w:ascii="Georgia" w:eastAsia="Times New Roman" w:hAnsi="Georgia" w:cs="Times New Roman"/>
          <w:b/>
          <w:bCs/>
          <w:color w:val="365F91"/>
          <w:sz w:val="28"/>
          <w:szCs w:val="28"/>
        </w:rPr>
        <w:t>»</w:t>
      </w:r>
    </w:p>
    <w:p w:rsidR="00FC2343" w:rsidRPr="00FC2343" w:rsidRDefault="00FC2343" w:rsidP="00FC2343">
      <w:pPr>
        <w:widowControl w:val="0"/>
        <w:spacing w:after="0" w:line="360" w:lineRule="auto"/>
        <w:ind w:left="720"/>
        <w:contextualSpacing/>
        <w:jc w:val="right"/>
        <w:rPr>
          <w:rFonts w:ascii="Georgia" w:eastAsia="Times New Roman" w:hAnsi="Georgia" w:cs="Times New Roman"/>
          <w:b/>
          <w:bCs/>
          <w:sz w:val="28"/>
          <w:szCs w:val="28"/>
        </w:rPr>
      </w:pPr>
    </w:p>
    <w:p w:rsidR="00FC2343" w:rsidRPr="00FC2343" w:rsidRDefault="00FC2343" w:rsidP="00FC2343">
      <w:pPr>
        <w:widowControl w:val="0"/>
        <w:spacing w:after="0" w:line="360" w:lineRule="auto"/>
        <w:contextualSpacing/>
        <w:jc w:val="right"/>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 xml:space="preserve">г. Алматы    </w:t>
      </w:r>
      <w:r w:rsidRPr="00FC2343">
        <w:rPr>
          <w:rFonts w:ascii="Georgia" w:eastAsia="Times New Roman" w:hAnsi="Georgia" w:cs="Times New Roman"/>
          <w:b/>
          <w:bCs/>
          <w:color w:val="365F91"/>
          <w:sz w:val="28"/>
          <w:szCs w:val="28"/>
        </w:rPr>
        <w:tab/>
      </w:r>
      <w:r w:rsidRPr="00FC2343">
        <w:rPr>
          <w:rFonts w:ascii="Georgia" w:eastAsia="Times New Roman" w:hAnsi="Georgia" w:cs="Times New Roman"/>
          <w:b/>
          <w:bCs/>
          <w:color w:val="365F91"/>
          <w:sz w:val="28"/>
          <w:szCs w:val="28"/>
        </w:rPr>
        <w:tab/>
      </w:r>
      <w:r w:rsidRPr="00FC2343">
        <w:rPr>
          <w:rFonts w:ascii="Georgia" w:eastAsia="Times New Roman" w:hAnsi="Georgia" w:cs="Times New Roman"/>
          <w:b/>
          <w:bCs/>
          <w:color w:val="365F91"/>
          <w:sz w:val="28"/>
          <w:szCs w:val="28"/>
        </w:rPr>
        <w:tab/>
      </w:r>
      <w:r w:rsidRPr="00FC2343">
        <w:rPr>
          <w:rFonts w:ascii="Georgia" w:eastAsia="Times New Roman" w:hAnsi="Georgia" w:cs="Times New Roman"/>
          <w:b/>
          <w:bCs/>
          <w:color w:val="365F91"/>
          <w:sz w:val="28"/>
          <w:szCs w:val="28"/>
        </w:rPr>
        <w:tab/>
      </w:r>
      <w:r w:rsidRPr="00FC2343">
        <w:rPr>
          <w:rFonts w:ascii="Georgia" w:eastAsia="Times New Roman" w:hAnsi="Georgia" w:cs="Times New Roman"/>
          <w:b/>
          <w:bCs/>
          <w:color w:val="365F91"/>
          <w:sz w:val="28"/>
          <w:szCs w:val="28"/>
        </w:rPr>
        <w:tab/>
      </w:r>
      <w:r w:rsidRPr="00FC2343">
        <w:rPr>
          <w:rFonts w:ascii="Georgia" w:eastAsia="Times New Roman" w:hAnsi="Georgia" w:cs="Times New Roman"/>
          <w:b/>
          <w:bCs/>
          <w:color w:val="365F91"/>
          <w:sz w:val="28"/>
          <w:szCs w:val="28"/>
        </w:rPr>
        <w:tab/>
        <w:t xml:space="preserve">    «6»  октября </w:t>
      </w:r>
      <w:r w:rsidRPr="00FC2343">
        <w:rPr>
          <w:rFonts w:ascii="Georgia" w:eastAsia="Times New Roman" w:hAnsi="Georgia" w:cs="Times New Roman"/>
          <w:b/>
          <w:bCs/>
          <w:color w:val="365F91"/>
          <w:sz w:val="28"/>
          <w:szCs w:val="28"/>
          <w:lang w:val="kk-KZ"/>
        </w:rPr>
        <w:t>2021</w:t>
      </w:r>
      <w:r w:rsidRPr="00FC2343">
        <w:rPr>
          <w:rFonts w:ascii="Georgia" w:eastAsia="Times New Roman" w:hAnsi="Georgia" w:cs="Times New Roman"/>
          <w:b/>
          <w:bCs/>
          <w:color w:val="365F91"/>
          <w:sz w:val="28"/>
          <w:szCs w:val="28"/>
        </w:rPr>
        <w:t xml:space="preserve"> г.</w:t>
      </w:r>
    </w:p>
    <w:p w:rsidR="00FC2343" w:rsidRPr="00FC2343" w:rsidRDefault="00FC2343" w:rsidP="00FC2343">
      <w:pPr>
        <w:widowControl w:val="0"/>
        <w:spacing w:after="0" w:line="360" w:lineRule="auto"/>
        <w:contextualSpacing/>
        <w:jc w:val="right"/>
        <w:rPr>
          <w:rFonts w:ascii="Georgia" w:eastAsia="Times New Roman" w:hAnsi="Georgia" w:cs="Times New Roman"/>
          <w:b/>
          <w:bCs/>
          <w:color w:val="365F91"/>
          <w:sz w:val="28"/>
          <w:szCs w:val="28"/>
        </w:rPr>
      </w:pPr>
    </w:p>
    <w:p w:rsidR="00FC2343" w:rsidRPr="00FC2343" w:rsidRDefault="00FC2343" w:rsidP="00FC2343">
      <w:pPr>
        <w:widowControl w:val="0"/>
        <w:spacing w:after="0" w:line="360" w:lineRule="auto"/>
        <w:ind w:firstLine="851"/>
        <w:jc w:val="both"/>
        <w:rPr>
          <w:rFonts w:ascii="Georgia" w:eastAsia="Arial Unicode MS" w:hAnsi="Georgia" w:cs="Times New Roman"/>
          <w:b/>
          <w:color w:val="000000"/>
          <w:sz w:val="28"/>
          <w:szCs w:val="28"/>
          <w:lang w:eastAsia="ru-RU" w:bidi="ru-RU"/>
        </w:rPr>
      </w:pPr>
      <w:r w:rsidRPr="00FC2343">
        <w:rPr>
          <w:rFonts w:ascii="Georgia" w:eastAsia="Arial Unicode MS" w:hAnsi="Georgia" w:cs="Times New Roman"/>
          <w:b/>
          <w:color w:val="000000"/>
          <w:sz w:val="28"/>
          <w:szCs w:val="28"/>
          <w:lang w:eastAsia="ru-RU" w:bidi="ru-RU"/>
        </w:rPr>
        <w:t>Общественное</w:t>
      </w:r>
      <w:r w:rsidRPr="00FC2343">
        <w:rPr>
          <w:rFonts w:ascii="Georgia" w:eastAsia="Arial Unicode MS" w:hAnsi="Georgia" w:cs="Times New Roman"/>
          <w:color w:val="000000"/>
          <w:sz w:val="28"/>
          <w:szCs w:val="28"/>
          <w:lang w:eastAsia="ru-RU" w:bidi="ru-RU"/>
        </w:rPr>
        <w:t xml:space="preserve"> о</w:t>
      </w:r>
      <w:r w:rsidRPr="00FC2343">
        <w:rPr>
          <w:rFonts w:ascii="Georgia" w:eastAsia="Arial Unicode MS" w:hAnsi="Georgia" w:cs="Times New Roman"/>
          <w:b/>
          <w:color w:val="000000"/>
          <w:sz w:val="28"/>
          <w:szCs w:val="28"/>
          <w:lang w:eastAsia="ru-RU" w:bidi="ru-RU"/>
        </w:rPr>
        <w:t>бъединение «Национальная Академия Горных Наук» (НАГН) Казахстана, далее-Сторона 1,</w:t>
      </w:r>
      <w:r w:rsidRPr="00FC2343">
        <w:rPr>
          <w:rFonts w:ascii="Georgia" w:eastAsia="Arial Unicode MS" w:hAnsi="Georgia" w:cs="Times New Roman"/>
          <w:color w:val="000000"/>
          <w:sz w:val="28"/>
          <w:szCs w:val="28"/>
          <w:lang w:eastAsia="ru-RU" w:bidi="ru-RU"/>
        </w:rPr>
        <w:t xml:space="preserve"> в лице Президента НАГН </w:t>
      </w:r>
      <w:proofErr w:type="spellStart"/>
      <w:r w:rsidRPr="00FC2343">
        <w:rPr>
          <w:rFonts w:ascii="Georgia" w:eastAsia="Arial Unicode MS" w:hAnsi="Georgia" w:cs="Times New Roman"/>
          <w:color w:val="000000"/>
          <w:sz w:val="28"/>
          <w:szCs w:val="28"/>
          <w:lang w:eastAsia="ru-RU" w:bidi="ru-RU"/>
        </w:rPr>
        <w:t>Рыспанова</w:t>
      </w:r>
      <w:proofErr w:type="spellEnd"/>
      <w:r w:rsidRPr="00FC2343">
        <w:rPr>
          <w:rFonts w:ascii="Georgia" w:eastAsia="Arial Unicode MS" w:hAnsi="Georgia" w:cs="Times New Roman"/>
          <w:color w:val="000000"/>
          <w:sz w:val="28"/>
          <w:szCs w:val="28"/>
          <w:lang w:eastAsia="ru-RU" w:bidi="ru-RU"/>
        </w:rPr>
        <w:t xml:space="preserve"> </w:t>
      </w:r>
      <w:proofErr w:type="spellStart"/>
      <w:r w:rsidRPr="00FC2343">
        <w:rPr>
          <w:rFonts w:ascii="Georgia" w:eastAsia="Arial Unicode MS" w:hAnsi="Georgia" w:cs="Times New Roman"/>
          <w:color w:val="000000"/>
          <w:sz w:val="28"/>
          <w:szCs w:val="28"/>
          <w:lang w:eastAsia="ru-RU" w:bidi="ru-RU"/>
        </w:rPr>
        <w:t>Нурлана</w:t>
      </w:r>
      <w:proofErr w:type="spellEnd"/>
      <w:r w:rsidRPr="00FC2343">
        <w:rPr>
          <w:rFonts w:ascii="Georgia" w:eastAsia="Arial Unicode MS" w:hAnsi="Georgia" w:cs="Times New Roman"/>
          <w:color w:val="000000"/>
          <w:sz w:val="28"/>
          <w:szCs w:val="28"/>
          <w:lang w:eastAsia="ru-RU" w:bidi="ru-RU"/>
        </w:rPr>
        <w:t xml:space="preserve"> </w:t>
      </w:r>
      <w:proofErr w:type="spellStart"/>
      <w:r w:rsidRPr="00FC2343">
        <w:rPr>
          <w:rFonts w:ascii="Georgia" w:eastAsia="Arial Unicode MS" w:hAnsi="Georgia" w:cs="Times New Roman"/>
          <w:color w:val="000000"/>
          <w:sz w:val="28"/>
          <w:szCs w:val="28"/>
          <w:lang w:eastAsia="ru-RU" w:bidi="ru-RU"/>
        </w:rPr>
        <w:t>Бектасовича</w:t>
      </w:r>
      <w:proofErr w:type="spellEnd"/>
      <w:r w:rsidRPr="00FC2343">
        <w:rPr>
          <w:rFonts w:ascii="Georgia" w:eastAsia="Arial Unicode MS" w:hAnsi="Georgia" w:cs="Times New Roman"/>
          <w:color w:val="000000"/>
          <w:sz w:val="28"/>
          <w:szCs w:val="28"/>
          <w:lang w:eastAsia="ru-RU" w:bidi="ru-RU"/>
        </w:rPr>
        <w:t xml:space="preserve">, действующего на основании Устава, с одной стороны и </w:t>
      </w:r>
      <w:r w:rsidRPr="00FC2343">
        <w:rPr>
          <w:rFonts w:ascii="Georgia" w:eastAsia="Arial Unicode MS" w:hAnsi="Georgia" w:cs="Times New Roman"/>
          <w:b/>
          <w:color w:val="000000"/>
          <w:sz w:val="28"/>
          <w:szCs w:val="28"/>
          <w:lang w:eastAsia="ru-RU" w:bidi="ru-RU"/>
        </w:rPr>
        <w:t xml:space="preserve">НАО «Казахский национальный исследовательский технический университет имени К.И. </w:t>
      </w:r>
      <w:proofErr w:type="spellStart"/>
      <w:r w:rsidRPr="00FC2343">
        <w:rPr>
          <w:rFonts w:ascii="Georgia" w:eastAsia="Arial Unicode MS" w:hAnsi="Georgia" w:cs="Times New Roman"/>
          <w:b/>
          <w:color w:val="000000"/>
          <w:sz w:val="28"/>
          <w:szCs w:val="28"/>
          <w:lang w:eastAsia="ru-RU" w:bidi="ru-RU"/>
        </w:rPr>
        <w:t>Сатпаева</w:t>
      </w:r>
      <w:proofErr w:type="spellEnd"/>
      <w:r w:rsidRPr="00FC2343">
        <w:rPr>
          <w:rFonts w:ascii="Georgia" w:eastAsia="Arial Unicode MS" w:hAnsi="Georgia" w:cs="Times New Roman"/>
          <w:b/>
          <w:color w:val="000000"/>
          <w:sz w:val="28"/>
          <w:szCs w:val="28"/>
          <w:lang w:eastAsia="ru-RU" w:bidi="ru-RU"/>
        </w:rPr>
        <w:t>», далее-Сторона-2,</w:t>
      </w:r>
      <w:r w:rsidRPr="00FC2343">
        <w:rPr>
          <w:rFonts w:ascii="Georgia" w:eastAsia="Arial Unicode MS" w:hAnsi="Georgia" w:cs="Times New Roman"/>
          <w:color w:val="000000"/>
          <w:sz w:val="28"/>
          <w:szCs w:val="28"/>
          <w:lang w:eastAsia="ru-RU" w:bidi="ru-RU"/>
        </w:rPr>
        <w:t xml:space="preserve"> с другой стороны, в лице Председателя Правления – Ректора</w:t>
      </w:r>
      <w:r w:rsidRPr="00FC2343">
        <w:rPr>
          <w:rFonts w:ascii="Georgia" w:eastAsia="Arial Unicode MS" w:hAnsi="Georgia" w:cs="Arial Unicode MS"/>
          <w:color w:val="000000"/>
          <w:sz w:val="28"/>
          <w:szCs w:val="28"/>
          <w:lang w:eastAsia="ru-RU" w:bidi="ru-RU"/>
        </w:rPr>
        <w:t xml:space="preserve"> </w:t>
      </w:r>
      <w:proofErr w:type="spellStart"/>
      <w:r w:rsidRPr="00FC2343">
        <w:rPr>
          <w:rFonts w:ascii="Georgia" w:eastAsia="Arial Unicode MS" w:hAnsi="Georgia" w:cs="Times New Roman"/>
          <w:color w:val="000000"/>
          <w:sz w:val="28"/>
          <w:szCs w:val="28"/>
          <w:lang w:eastAsia="ru-RU" w:bidi="ru-RU"/>
        </w:rPr>
        <w:t>Бегентаева</w:t>
      </w:r>
      <w:proofErr w:type="spellEnd"/>
      <w:r w:rsidRPr="00FC2343">
        <w:rPr>
          <w:rFonts w:ascii="Georgia" w:eastAsia="Arial Unicode MS" w:hAnsi="Georgia" w:cs="Times New Roman"/>
          <w:color w:val="000000"/>
          <w:sz w:val="28"/>
          <w:szCs w:val="28"/>
          <w:lang w:eastAsia="ru-RU" w:bidi="ru-RU"/>
        </w:rPr>
        <w:t xml:space="preserve"> </w:t>
      </w:r>
      <w:proofErr w:type="spellStart"/>
      <w:r w:rsidRPr="00FC2343">
        <w:rPr>
          <w:rFonts w:ascii="Georgia" w:eastAsia="Arial Unicode MS" w:hAnsi="Georgia" w:cs="Times New Roman"/>
          <w:color w:val="000000"/>
          <w:sz w:val="28"/>
          <w:szCs w:val="28"/>
          <w:lang w:eastAsia="ru-RU" w:bidi="ru-RU"/>
        </w:rPr>
        <w:t>Мейрама</w:t>
      </w:r>
      <w:proofErr w:type="spellEnd"/>
      <w:r w:rsidRPr="00FC2343">
        <w:rPr>
          <w:rFonts w:ascii="Georgia" w:eastAsia="Arial Unicode MS" w:hAnsi="Georgia" w:cs="Times New Roman"/>
          <w:color w:val="000000"/>
          <w:sz w:val="28"/>
          <w:szCs w:val="28"/>
          <w:lang w:eastAsia="ru-RU" w:bidi="ru-RU"/>
        </w:rPr>
        <w:t xml:space="preserve"> </w:t>
      </w:r>
      <w:proofErr w:type="spellStart"/>
      <w:r w:rsidRPr="00FC2343">
        <w:rPr>
          <w:rFonts w:ascii="Georgia" w:eastAsia="Arial Unicode MS" w:hAnsi="Georgia" w:cs="Times New Roman"/>
          <w:color w:val="000000"/>
          <w:sz w:val="28"/>
          <w:szCs w:val="28"/>
          <w:lang w:eastAsia="ru-RU" w:bidi="ru-RU"/>
        </w:rPr>
        <w:t>Мухаметрахимовича</w:t>
      </w:r>
      <w:proofErr w:type="spellEnd"/>
      <w:r w:rsidRPr="00FC2343">
        <w:rPr>
          <w:rFonts w:ascii="Georgia" w:eastAsia="Arial Unicode MS" w:hAnsi="Georgia" w:cs="Times New Roman"/>
          <w:color w:val="000000"/>
          <w:sz w:val="28"/>
          <w:szCs w:val="28"/>
          <w:lang w:eastAsia="ru-RU" w:bidi="ru-RU"/>
        </w:rPr>
        <w:t xml:space="preserve">, действующего на основании Устава, именуемые в дальнейшем «Стороны», заключили настоящий Меморандум о сотрудничестве (далее </w:t>
      </w:r>
      <w:r w:rsidRPr="00FC2343">
        <w:rPr>
          <w:rFonts w:ascii="Georgia" w:eastAsia="Arial Unicode MS" w:hAnsi="Georgia" w:cs="Times New Roman"/>
          <w:b/>
          <w:bCs/>
          <w:color w:val="000000"/>
          <w:sz w:val="28"/>
          <w:szCs w:val="28"/>
          <w:shd w:val="clear" w:color="auto" w:fill="FFFFFF"/>
          <w:lang w:eastAsia="ru-RU" w:bidi="ru-RU"/>
        </w:rPr>
        <w:t>–</w:t>
      </w:r>
      <w:r w:rsidRPr="00FC2343">
        <w:rPr>
          <w:rFonts w:ascii="Georgia" w:eastAsia="Arial Unicode MS" w:hAnsi="Georgia" w:cs="Times New Roman"/>
          <w:color w:val="000000"/>
          <w:sz w:val="28"/>
          <w:szCs w:val="28"/>
          <w:lang w:eastAsia="ru-RU" w:bidi="ru-RU"/>
        </w:rPr>
        <w:t xml:space="preserve"> Меморандум) о нижеследующем:</w:t>
      </w:r>
      <w:r w:rsidRPr="00FC2343">
        <w:rPr>
          <w:rFonts w:ascii="Georgia" w:eastAsia="Arial Unicode MS" w:hAnsi="Georgia" w:cs="Times New Roman"/>
          <w:b/>
          <w:color w:val="000000"/>
          <w:sz w:val="28"/>
          <w:szCs w:val="28"/>
          <w:lang w:eastAsia="ru-RU" w:bidi="ru-RU"/>
        </w:rPr>
        <w:t xml:space="preserve"> </w:t>
      </w:r>
    </w:p>
    <w:p w:rsidR="00FC2343" w:rsidRPr="00FC2343" w:rsidRDefault="00FC2343" w:rsidP="00FC2343">
      <w:pPr>
        <w:widowControl w:val="0"/>
        <w:spacing w:after="0" w:line="360" w:lineRule="auto"/>
        <w:ind w:firstLine="851"/>
        <w:jc w:val="both"/>
        <w:rPr>
          <w:rFonts w:ascii="Georgia" w:eastAsia="Arial Unicode MS" w:hAnsi="Georgia" w:cs="Times New Roman"/>
          <w:b/>
          <w:color w:val="000000"/>
          <w:sz w:val="28"/>
          <w:szCs w:val="28"/>
          <w:lang w:eastAsia="ru-RU" w:bidi="ru-RU"/>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bookmarkStart w:id="0" w:name="bookmark2"/>
      <w:r w:rsidRPr="00FC2343">
        <w:rPr>
          <w:rFonts w:ascii="Georgia" w:eastAsia="Times New Roman" w:hAnsi="Georgia" w:cs="Times New Roman"/>
          <w:b/>
          <w:bCs/>
          <w:color w:val="365F91"/>
          <w:sz w:val="28"/>
          <w:szCs w:val="28"/>
        </w:rPr>
        <w:t xml:space="preserve">Статья 1. Предмет </w:t>
      </w:r>
      <w:bookmarkEnd w:id="0"/>
      <w:r w:rsidRPr="00FC2343">
        <w:rPr>
          <w:rFonts w:ascii="Georgia" w:eastAsia="Times New Roman" w:hAnsi="Georgia" w:cs="Times New Roman"/>
          <w:b/>
          <w:bCs/>
          <w:color w:val="365F91"/>
          <w:sz w:val="28"/>
          <w:szCs w:val="28"/>
        </w:rPr>
        <w:t>Меморандума</w:t>
      </w:r>
    </w:p>
    <w:p w:rsidR="00FC2343" w:rsidRPr="00FC2343" w:rsidRDefault="00FC2343" w:rsidP="00FC2343">
      <w:pPr>
        <w:widowControl w:val="0"/>
        <w:numPr>
          <w:ilvl w:val="1"/>
          <w:numId w:val="4"/>
        </w:numPr>
        <w:tabs>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 Предметом настоящего Меморандума является установление партнерских отношений и развитие долгосрочного, эффективного и взаимовыгодного сотрудничества Сторон, направленного на развитие технологической и инновационной систем в горно-металлургическом комплексе Республике Казахстан.</w:t>
      </w:r>
    </w:p>
    <w:p w:rsidR="00FC2343" w:rsidRPr="00FC2343" w:rsidRDefault="00FC2343" w:rsidP="00FC2343">
      <w:pPr>
        <w:widowControl w:val="0"/>
        <w:numPr>
          <w:ilvl w:val="1"/>
          <w:numId w:val="4"/>
        </w:numPr>
        <w:tabs>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Стороны намереваются реализовывать сотрудничество на основе равноправия, доброй воли, уважения и доверия, исходя из общепринятой практики.</w:t>
      </w:r>
    </w:p>
    <w:p w:rsidR="00FC2343" w:rsidRPr="00FC2343" w:rsidRDefault="00FC2343" w:rsidP="00FC2343">
      <w:pPr>
        <w:widowControl w:val="0"/>
        <w:numPr>
          <w:ilvl w:val="1"/>
          <w:numId w:val="4"/>
        </w:numPr>
        <w:tabs>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 Стороны в процессе реализации настоящего Меморандума осуществляют свою деятельность в соответствии с действующим законодательством Республики Казахстан.</w:t>
      </w:r>
    </w:p>
    <w:p w:rsidR="00FC2343" w:rsidRPr="00FC2343" w:rsidRDefault="00FC2343" w:rsidP="00FC2343">
      <w:pPr>
        <w:widowControl w:val="0"/>
        <w:tabs>
          <w:tab w:val="left" w:pos="851"/>
        </w:tabs>
        <w:spacing w:after="0" w:line="360" w:lineRule="auto"/>
        <w:contextualSpacing/>
        <w:jc w:val="both"/>
        <w:rPr>
          <w:rFonts w:ascii="Georgia" w:eastAsia="Times New Roman" w:hAnsi="Georgia" w:cs="Times New Roman"/>
          <w:sz w:val="28"/>
          <w:szCs w:val="28"/>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bookmarkStart w:id="1" w:name="bookmark3"/>
      <w:r w:rsidRPr="00FC2343">
        <w:rPr>
          <w:rFonts w:ascii="Georgia" w:eastAsia="Times New Roman" w:hAnsi="Georgia" w:cs="Times New Roman"/>
          <w:b/>
          <w:bCs/>
          <w:color w:val="365F91"/>
          <w:sz w:val="28"/>
          <w:szCs w:val="28"/>
        </w:rPr>
        <w:t>Статья 2. Направления сотрудничества Сторон</w:t>
      </w:r>
      <w:bookmarkEnd w:id="1"/>
    </w:p>
    <w:p w:rsidR="00FC2343" w:rsidRPr="00FC2343" w:rsidRDefault="00FC2343" w:rsidP="00FC2343">
      <w:pPr>
        <w:widowControl w:val="0"/>
        <w:numPr>
          <w:ilvl w:val="1"/>
          <w:numId w:val="5"/>
        </w:numPr>
        <w:tabs>
          <w:tab w:val="left" w:pos="736"/>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 В рамках настоящего Меморандума Стороны договорились предпринимать совместные действия по решению следующих задач:</w:t>
      </w:r>
    </w:p>
    <w:p w:rsidR="00FC2343" w:rsidRPr="00FC2343" w:rsidRDefault="00FC2343" w:rsidP="00FC2343">
      <w:pPr>
        <w:widowControl w:val="0"/>
        <w:numPr>
          <w:ilvl w:val="0"/>
          <w:numId w:val="1"/>
        </w:numPr>
        <w:tabs>
          <w:tab w:val="left" w:pos="851"/>
        </w:tabs>
        <w:spacing w:after="0" w:line="360" w:lineRule="auto"/>
        <w:ind w:firstLine="283"/>
        <w:jc w:val="both"/>
        <w:rPr>
          <w:rFonts w:ascii="Georgia" w:eastAsia="Times New Roman" w:hAnsi="Georgia" w:cs="Times New Roman"/>
          <w:bCs/>
          <w:sz w:val="28"/>
          <w:szCs w:val="28"/>
          <w:lang w:eastAsia="ru-RU"/>
        </w:rPr>
      </w:pPr>
      <w:r w:rsidRPr="00FC2343">
        <w:rPr>
          <w:rFonts w:ascii="Georgia" w:eastAsia="Times New Roman" w:hAnsi="Georgia" w:cs="Times New Roman"/>
          <w:bCs/>
          <w:sz w:val="28"/>
          <w:szCs w:val="28"/>
          <w:lang w:eastAsia="ru-RU"/>
        </w:rPr>
        <w:t>Разработка и внедрение новых образовательных траекторий горного дела;</w:t>
      </w:r>
    </w:p>
    <w:p w:rsidR="00FC2343" w:rsidRPr="00FC2343" w:rsidRDefault="00FC2343" w:rsidP="00FC2343">
      <w:pPr>
        <w:widowControl w:val="0"/>
        <w:numPr>
          <w:ilvl w:val="0"/>
          <w:numId w:val="1"/>
        </w:numPr>
        <w:tabs>
          <w:tab w:val="left" w:pos="851"/>
        </w:tabs>
        <w:spacing w:after="0" w:line="360" w:lineRule="auto"/>
        <w:ind w:firstLine="283"/>
        <w:jc w:val="both"/>
        <w:rPr>
          <w:rFonts w:ascii="Georgia" w:eastAsia="Times New Roman" w:hAnsi="Georgia" w:cs="Times New Roman"/>
          <w:bCs/>
          <w:sz w:val="28"/>
          <w:szCs w:val="28"/>
          <w:lang w:eastAsia="ru-RU"/>
        </w:rPr>
      </w:pPr>
      <w:r w:rsidRPr="00FC2343">
        <w:rPr>
          <w:rFonts w:ascii="Georgia" w:eastAsia="Times New Roman" w:hAnsi="Georgia" w:cs="Times New Roman"/>
          <w:bCs/>
          <w:sz w:val="28"/>
          <w:szCs w:val="28"/>
          <w:lang w:eastAsia="ru-RU"/>
        </w:rPr>
        <w:t xml:space="preserve">Определение тематики научных работ и подготовка магистров наук  и </w:t>
      </w:r>
      <w:r w:rsidRPr="00FC2343">
        <w:rPr>
          <w:rFonts w:ascii="Georgia" w:eastAsia="Times New Roman" w:hAnsi="Georgia" w:cs="Times New Roman"/>
          <w:bCs/>
          <w:sz w:val="28"/>
          <w:szCs w:val="28"/>
          <w:lang w:val="en-US" w:eastAsia="ru-RU"/>
        </w:rPr>
        <w:t>PhD</w:t>
      </w:r>
      <w:r w:rsidRPr="00FC2343">
        <w:rPr>
          <w:rFonts w:ascii="Georgia" w:eastAsia="Times New Roman" w:hAnsi="Georgia" w:cs="Times New Roman"/>
          <w:bCs/>
          <w:sz w:val="28"/>
          <w:szCs w:val="28"/>
          <w:lang w:eastAsia="ru-RU"/>
        </w:rPr>
        <w:t xml:space="preserve">; </w:t>
      </w:r>
    </w:p>
    <w:p w:rsidR="00FC2343" w:rsidRPr="00FC2343" w:rsidRDefault="00FC2343" w:rsidP="00FC2343">
      <w:pPr>
        <w:widowControl w:val="0"/>
        <w:numPr>
          <w:ilvl w:val="0"/>
          <w:numId w:val="1"/>
        </w:numPr>
        <w:tabs>
          <w:tab w:val="left" w:pos="851"/>
        </w:tabs>
        <w:spacing w:after="0" w:line="360" w:lineRule="auto"/>
        <w:ind w:firstLine="283"/>
        <w:jc w:val="both"/>
        <w:rPr>
          <w:rFonts w:ascii="Georgia" w:eastAsia="Times New Roman" w:hAnsi="Georgia" w:cs="Times New Roman"/>
          <w:bCs/>
          <w:sz w:val="28"/>
          <w:szCs w:val="28"/>
          <w:lang w:eastAsia="ru-RU"/>
        </w:rPr>
      </w:pPr>
      <w:r w:rsidRPr="00FC2343">
        <w:rPr>
          <w:rFonts w:ascii="Georgia" w:eastAsia="Times New Roman" w:hAnsi="Georgia" w:cs="Times New Roman"/>
          <w:bCs/>
          <w:sz w:val="28"/>
          <w:szCs w:val="28"/>
          <w:lang w:eastAsia="ru-RU"/>
        </w:rPr>
        <w:t>Участие в работе Национальных Научно Технических Советов, НТС министерств, национальных компаний, крупных предприятий  горно-металлургического комплекса (ГМК);</w:t>
      </w:r>
    </w:p>
    <w:p w:rsidR="00FC2343" w:rsidRPr="00FC2343" w:rsidRDefault="00FC2343" w:rsidP="00FC2343">
      <w:pPr>
        <w:widowControl w:val="0"/>
        <w:numPr>
          <w:ilvl w:val="0"/>
          <w:numId w:val="1"/>
        </w:numPr>
        <w:tabs>
          <w:tab w:val="left" w:pos="851"/>
        </w:tabs>
        <w:spacing w:after="0" w:line="360" w:lineRule="auto"/>
        <w:ind w:firstLine="283"/>
        <w:jc w:val="both"/>
        <w:rPr>
          <w:rFonts w:ascii="Georgia" w:eastAsia="Times New Roman" w:hAnsi="Georgia" w:cs="Times New Roman"/>
          <w:bCs/>
          <w:sz w:val="28"/>
          <w:szCs w:val="28"/>
          <w:lang w:eastAsia="ru-RU"/>
        </w:rPr>
      </w:pPr>
      <w:r w:rsidRPr="00FC2343">
        <w:rPr>
          <w:rFonts w:ascii="Georgia" w:eastAsia="Times New Roman" w:hAnsi="Georgia" w:cs="Times New Roman"/>
          <w:bCs/>
          <w:sz w:val="28"/>
          <w:szCs w:val="28"/>
          <w:lang w:eastAsia="ru-RU"/>
        </w:rPr>
        <w:t>Проведение технико-технологических аудитов предприятий ГМК;</w:t>
      </w:r>
    </w:p>
    <w:p w:rsidR="00FC2343" w:rsidRPr="00FC2343" w:rsidRDefault="00FC2343" w:rsidP="00FC2343">
      <w:pPr>
        <w:widowControl w:val="0"/>
        <w:numPr>
          <w:ilvl w:val="0"/>
          <w:numId w:val="1"/>
        </w:numPr>
        <w:tabs>
          <w:tab w:val="left" w:pos="851"/>
        </w:tabs>
        <w:spacing w:after="0" w:line="360" w:lineRule="auto"/>
        <w:ind w:firstLine="283"/>
        <w:jc w:val="both"/>
        <w:rPr>
          <w:rFonts w:ascii="Georgia" w:eastAsia="Times New Roman" w:hAnsi="Georgia" w:cs="Times New Roman"/>
          <w:bCs/>
          <w:sz w:val="28"/>
          <w:szCs w:val="28"/>
          <w:lang w:eastAsia="ru-RU"/>
        </w:rPr>
      </w:pPr>
      <w:r w:rsidRPr="00FC2343">
        <w:rPr>
          <w:rFonts w:ascii="Georgia" w:eastAsia="Times New Roman" w:hAnsi="Georgia" w:cs="Times New Roman"/>
          <w:bCs/>
          <w:sz w:val="28"/>
          <w:szCs w:val="28"/>
          <w:lang w:eastAsia="ru-RU"/>
        </w:rPr>
        <w:t xml:space="preserve"> Выполнение тестовых исследований, научно-исследовательских, опытно-промышленных, конструкторских, проектных  работ для предприятий  ГМК;</w:t>
      </w:r>
    </w:p>
    <w:p w:rsidR="00FC2343" w:rsidRPr="00FC2343" w:rsidRDefault="00FC2343" w:rsidP="00FC2343">
      <w:pPr>
        <w:widowControl w:val="0"/>
        <w:numPr>
          <w:ilvl w:val="1"/>
          <w:numId w:val="5"/>
        </w:numPr>
        <w:tabs>
          <w:tab w:val="left" w:pos="736"/>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При необходимости, рабочие программы сотрудничества и обязательства Сторон, для осуществления совместных инициатив будут оформляться отдельными документами;</w:t>
      </w:r>
    </w:p>
    <w:p w:rsidR="00FC2343" w:rsidRPr="00FC2343" w:rsidRDefault="00FC2343" w:rsidP="00FC2343">
      <w:pPr>
        <w:widowControl w:val="0"/>
        <w:numPr>
          <w:ilvl w:val="1"/>
          <w:numId w:val="5"/>
        </w:numPr>
        <w:tabs>
          <w:tab w:val="left" w:pos="736"/>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При возникновении новых направлений для сотрудничества, Стороны подпишут дополнительные соглашения к настоящему Меморандуму с описанием таких направлений.</w:t>
      </w:r>
    </w:p>
    <w:p w:rsidR="00FC2343" w:rsidRPr="00FC2343" w:rsidRDefault="00FC2343" w:rsidP="00FC2343">
      <w:pPr>
        <w:widowControl w:val="0"/>
        <w:tabs>
          <w:tab w:val="left" w:pos="736"/>
          <w:tab w:val="left" w:pos="851"/>
        </w:tabs>
        <w:spacing w:after="0" w:line="360" w:lineRule="auto"/>
        <w:contextualSpacing/>
        <w:jc w:val="both"/>
        <w:rPr>
          <w:rFonts w:ascii="Georgia" w:eastAsia="Times New Roman" w:hAnsi="Georgia" w:cs="Times New Roman"/>
          <w:sz w:val="28"/>
          <w:szCs w:val="28"/>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Статья 3. Формы взаимодействия</w:t>
      </w:r>
    </w:p>
    <w:p w:rsidR="00FC2343" w:rsidRPr="00FC2343" w:rsidRDefault="00FC2343" w:rsidP="00FC2343">
      <w:pPr>
        <w:widowControl w:val="0"/>
        <w:tabs>
          <w:tab w:val="left" w:pos="851"/>
        </w:tabs>
        <w:spacing w:after="0" w:line="360" w:lineRule="auto"/>
        <w:contextualSpacing/>
        <w:jc w:val="both"/>
        <w:rPr>
          <w:rFonts w:ascii="Georgia" w:eastAsia="Times New Roman" w:hAnsi="Georgia" w:cs="Times New Roman"/>
          <w:bCs/>
          <w:sz w:val="28"/>
          <w:szCs w:val="28"/>
        </w:rPr>
      </w:pPr>
      <w:r w:rsidRPr="00FC2343">
        <w:rPr>
          <w:rFonts w:ascii="Georgia" w:eastAsia="Times New Roman" w:hAnsi="Georgia" w:cs="Times New Roman"/>
          <w:bCs/>
          <w:sz w:val="28"/>
          <w:szCs w:val="28"/>
        </w:rPr>
        <w:t>3.1. В рамках настоящего Меморандума Стороны договорились о следующих формах взаимодействия:</w:t>
      </w:r>
    </w:p>
    <w:p w:rsidR="00FC2343" w:rsidRPr="00FC2343" w:rsidRDefault="00FC2343" w:rsidP="00FC2343">
      <w:pPr>
        <w:widowControl w:val="0"/>
        <w:numPr>
          <w:ilvl w:val="0"/>
          <w:numId w:val="2"/>
        </w:numPr>
        <w:tabs>
          <w:tab w:val="left" w:pos="614"/>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Организация и проведение симпозиумом, конференций, выставок, семинаров;</w:t>
      </w:r>
    </w:p>
    <w:p w:rsidR="00FC2343" w:rsidRPr="00FC2343" w:rsidRDefault="00FC2343" w:rsidP="00FC2343">
      <w:pPr>
        <w:widowControl w:val="0"/>
        <w:numPr>
          <w:ilvl w:val="0"/>
          <w:numId w:val="2"/>
        </w:numPr>
        <w:tabs>
          <w:tab w:val="left" w:pos="614"/>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Создание и обеспечение деятельности совместных комиссий, комитетов, рабочих групп, иных консультативных, </w:t>
      </w:r>
      <w:r w:rsidRPr="00FC2343">
        <w:rPr>
          <w:rFonts w:ascii="Georgia" w:eastAsia="Times New Roman" w:hAnsi="Georgia" w:cs="Times New Roman"/>
          <w:sz w:val="28"/>
          <w:szCs w:val="28"/>
        </w:rPr>
        <w:lastRenderedPageBreak/>
        <w:t>экспертных и прочих органов;</w:t>
      </w:r>
    </w:p>
    <w:p w:rsidR="00FC2343" w:rsidRPr="00FC2343" w:rsidRDefault="00FC2343" w:rsidP="00FC2343">
      <w:pPr>
        <w:widowControl w:val="0"/>
        <w:numPr>
          <w:ilvl w:val="0"/>
          <w:numId w:val="2"/>
        </w:numPr>
        <w:tabs>
          <w:tab w:val="left" w:pos="614"/>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Создание </w:t>
      </w:r>
      <w:proofErr w:type="gramStart"/>
      <w:r w:rsidRPr="00FC2343">
        <w:rPr>
          <w:rFonts w:ascii="Georgia" w:eastAsia="Times New Roman" w:hAnsi="Georgia" w:cs="Times New Roman"/>
          <w:sz w:val="28"/>
          <w:szCs w:val="28"/>
        </w:rPr>
        <w:t>совместного</w:t>
      </w:r>
      <w:proofErr w:type="gramEnd"/>
      <w:r w:rsidRPr="00FC2343">
        <w:rPr>
          <w:rFonts w:ascii="Georgia" w:eastAsia="Times New Roman" w:hAnsi="Georgia" w:cs="Times New Roman"/>
          <w:sz w:val="28"/>
          <w:szCs w:val="28"/>
        </w:rPr>
        <w:t xml:space="preserve"> НТС;</w:t>
      </w:r>
    </w:p>
    <w:p w:rsidR="00FC2343" w:rsidRPr="00FC2343" w:rsidRDefault="00FC2343" w:rsidP="00FC2343">
      <w:pPr>
        <w:widowControl w:val="0"/>
        <w:numPr>
          <w:ilvl w:val="0"/>
          <w:numId w:val="2"/>
        </w:numPr>
        <w:tabs>
          <w:tab w:val="left" w:pos="614"/>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Участие в работе НТС министерств, национальных компаний, предприятий ГМК;</w:t>
      </w:r>
    </w:p>
    <w:p w:rsidR="00FC2343" w:rsidRPr="00FC2343" w:rsidRDefault="00FC2343" w:rsidP="00FC2343">
      <w:pPr>
        <w:widowControl w:val="0"/>
        <w:tabs>
          <w:tab w:val="left" w:pos="851"/>
        </w:tabs>
        <w:spacing w:after="0" w:line="360" w:lineRule="auto"/>
        <w:ind w:left="284"/>
        <w:contextualSpacing/>
        <w:jc w:val="center"/>
        <w:rPr>
          <w:rFonts w:ascii="Georgia" w:eastAsia="Times New Roman" w:hAnsi="Georgia" w:cs="Times New Roman"/>
          <w:b/>
          <w:bCs/>
          <w:sz w:val="28"/>
          <w:szCs w:val="28"/>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r w:rsidRPr="00FC2343">
        <w:rPr>
          <w:rFonts w:ascii="Georgia" w:eastAsia="Times New Roman" w:hAnsi="Georgia" w:cs="Times New Roman"/>
          <w:b/>
          <w:bCs/>
          <w:color w:val="365F91"/>
          <w:sz w:val="28"/>
          <w:szCs w:val="28"/>
        </w:rPr>
        <w:t>Статья 4. Дополнительные условия</w:t>
      </w:r>
    </w:p>
    <w:p w:rsidR="00FC2343" w:rsidRPr="00FC2343" w:rsidRDefault="00FC2343" w:rsidP="00FC2343">
      <w:pPr>
        <w:widowControl w:val="0"/>
        <w:tabs>
          <w:tab w:val="left" w:pos="614"/>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4.1. Стороны отдельно оговаривают, что заключение настоящего Меморандума не связывает Стороны какими-либо юридическими обязательствами, не влечет возникновение финансовых обязательств, и что для возникновения последних требуется заключение сторонами отдельных договоров и соглашений.</w:t>
      </w:r>
    </w:p>
    <w:p w:rsidR="00FC2343" w:rsidRPr="00FC2343" w:rsidRDefault="00FC2343" w:rsidP="00FC2343">
      <w:pPr>
        <w:widowControl w:val="0"/>
        <w:tabs>
          <w:tab w:val="left" w:pos="720"/>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4.2. Настоящий Меморандум не может служить основанием для возникновения ответственности Сторон за неисполнение его положений (ни одна из Сторон не будет обязана возмещать другой Стороне, включая (без ограничения) ущерб, потери, понесенные Стороной в связи с выполнением (невыполнением), истечением срока или расторжением настоящего Меморандума).</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4.3. Применительно к настоящему Меморандуму ни одна из Сторон не будет обременена обязательствами или долгами другой Стороны или Сторон, и ни одна из Сторон не будет действовать в качестве агента другой Стороны или Сторон без заключения соответствующих отдельных соглашений.</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4.4. Каждая Сторона будет нести свои собственные расходы, возникающие при выполнении условий настоящего Меморандума, за исключением случаев, отдельно оговариваемых в рамках соответствующих соглашений.</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4.5. Каждая Сторона не будет выступать с публичными заявлениями без предварительного согласования с другой Стороной в части, касающейся их сотрудничества в рамках настоящего Меморандума.</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bookmarkStart w:id="2" w:name="bookmark4"/>
      <w:r w:rsidRPr="00FC2343">
        <w:rPr>
          <w:rFonts w:ascii="Georgia" w:eastAsia="Times New Roman" w:hAnsi="Georgia" w:cs="Times New Roman"/>
          <w:b/>
          <w:bCs/>
          <w:color w:val="365F91"/>
          <w:sz w:val="28"/>
          <w:szCs w:val="28"/>
        </w:rPr>
        <w:t>Статья 5. Соответствие законодательству</w:t>
      </w:r>
      <w:bookmarkEnd w:id="2"/>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5.1. Стороны согласовали, что выполнение настоящего Меморандума, а </w:t>
      </w:r>
      <w:r w:rsidRPr="00FC2343">
        <w:rPr>
          <w:rFonts w:ascii="Georgia" w:eastAsia="Times New Roman" w:hAnsi="Georgia" w:cs="Times New Roman"/>
          <w:sz w:val="28"/>
          <w:szCs w:val="28"/>
        </w:rPr>
        <w:lastRenderedPageBreak/>
        <w:t>также отдельных соглашений будет соответствовать законодательству Республики Казахстан.</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5.2. Стороны имеют право заключать аналогичные по предмету, сфере действия и условиям соглашения с другими юридическими лицами. </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5.3. Стороны пользуются в своей деятельности полной свободой выбора контрагентов.</w:t>
      </w: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bookmarkStart w:id="3" w:name="bookmark5"/>
      <w:r w:rsidRPr="00FC2343">
        <w:rPr>
          <w:rFonts w:ascii="Georgia" w:eastAsia="Times New Roman" w:hAnsi="Georgia" w:cs="Times New Roman"/>
          <w:b/>
          <w:bCs/>
          <w:color w:val="365F91"/>
          <w:sz w:val="28"/>
          <w:szCs w:val="28"/>
        </w:rPr>
        <w:t>Статья 6. Конфиденциальность</w:t>
      </w:r>
      <w:bookmarkEnd w:id="3"/>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6.1. Стороны обязуются соблюдать конфиденциальность условий настоящего Меморандума и всей информации, переданной в качестве конфиденциальной информации или в качестве информации, которую по характеру следует считать конфиденциальной.</w:t>
      </w:r>
    </w:p>
    <w:p w:rsidR="00FC2343" w:rsidRPr="00FC2343" w:rsidRDefault="00FC2343" w:rsidP="00FC2343">
      <w:pPr>
        <w:widowControl w:val="0"/>
        <w:tabs>
          <w:tab w:val="left" w:pos="538"/>
          <w:tab w:val="left" w:pos="851"/>
        </w:tabs>
        <w:spacing w:after="0" w:line="360" w:lineRule="auto"/>
        <w:contextualSpacing/>
        <w:jc w:val="both"/>
        <w:rPr>
          <w:rFonts w:ascii="Georgia" w:eastAsia="Times New Roman" w:hAnsi="Georgia" w:cs="Times New Roman"/>
          <w:color w:val="365F91"/>
          <w:sz w:val="28"/>
          <w:szCs w:val="28"/>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bookmarkStart w:id="4" w:name="bookmark6"/>
      <w:r w:rsidRPr="00FC2343">
        <w:rPr>
          <w:rFonts w:ascii="Georgia" w:eastAsia="Times New Roman" w:hAnsi="Georgia" w:cs="Times New Roman"/>
          <w:b/>
          <w:bCs/>
          <w:color w:val="365F91"/>
          <w:sz w:val="28"/>
          <w:szCs w:val="28"/>
        </w:rPr>
        <w:t xml:space="preserve">Статья 7. Срок действия и порядок прекращения </w:t>
      </w:r>
      <w:bookmarkEnd w:id="4"/>
      <w:r w:rsidRPr="00FC2343">
        <w:rPr>
          <w:rFonts w:ascii="Georgia" w:eastAsia="Times New Roman" w:hAnsi="Georgia" w:cs="Times New Roman"/>
          <w:b/>
          <w:bCs/>
          <w:color w:val="365F91"/>
          <w:sz w:val="28"/>
          <w:szCs w:val="28"/>
        </w:rPr>
        <w:t>Меморандума</w:t>
      </w:r>
    </w:p>
    <w:p w:rsidR="00FC2343" w:rsidRPr="00FC2343" w:rsidRDefault="00FC2343" w:rsidP="00FC2343">
      <w:pPr>
        <w:widowControl w:val="0"/>
        <w:tabs>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7.1. Настоящий Меморандум заключается на неопределенный срок и вступает в силу </w:t>
      </w:r>
      <w:proofErr w:type="gramStart"/>
      <w:r w:rsidRPr="00FC2343">
        <w:rPr>
          <w:rFonts w:ascii="Georgia" w:eastAsia="Times New Roman" w:hAnsi="Georgia" w:cs="Times New Roman"/>
          <w:sz w:val="28"/>
          <w:szCs w:val="28"/>
        </w:rPr>
        <w:t>с даты</w:t>
      </w:r>
      <w:proofErr w:type="gramEnd"/>
      <w:r w:rsidRPr="00FC2343">
        <w:rPr>
          <w:rFonts w:ascii="Georgia" w:eastAsia="Times New Roman" w:hAnsi="Georgia" w:cs="Times New Roman"/>
          <w:sz w:val="28"/>
          <w:szCs w:val="28"/>
        </w:rPr>
        <w:t xml:space="preserve"> его подписания Сторонами. </w:t>
      </w:r>
    </w:p>
    <w:p w:rsidR="00FC2343" w:rsidRPr="00FC2343" w:rsidRDefault="00FC2343" w:rsidP="00FC2343">
      <w:pPr>
        <w:widowControl w:val="0"/>
        <w:tabs>
          <w:tab w:val="left" w:pos="575"/>
          <w:tab w:val="left" w:pos="851"/>
        </w:tabs>
        <w:spacing w:after="0" w:line="360" w:lineRule="auto"/>
        <w:ind w:right="221"/>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7.2. Любая из Сторон вправе в одностороннем порядке досрочно расторгнуть настоящий Меморандум, письменно уведомив об этом другую Сторону не менее чем за </w:t>
      </w:r>
      <w:r w:rsidRPr="00FC2343">
        <w:rPr>
          <w:rFonts w:ascii="Georgia" w:eastAsia="Times New Roman" w:hAnsi="Georgia" w:cs="Times New Roman"/>
          <w:bCs/>
          <w:sz w:val="28"/>
          <w:szCs w:val="28"/>
        </w:rPr>
        <w:t>30</w:t>
      </w:r>
      <w:r w:rsidRPr="00FC2343">
        <w:rPr>
          <w:rFonts w:ascii="Georgia" w:eastAsia="Times New Roman" w:hAnsi="Georgia" w:cs="Times New Roman"/>
          <w:b/>
          <w:bCs/>
          <w:sz w:val="28"/>
          <w:szCs w:val="28"/>
        </w:rPr>
        <w:t xml:space="preserve"> </w:t>
      </w:r>
      <w:r w:rsidRPr="00FC2343">
        <w:rPr>
          <w:rFonts w:ascii="Georgia" w:eastAsia="Times New Roman" w:hAnsi="Georgia" w:cs="Times New Roman"/>
          <w:sz w:val="28"/>
          <w:szCs w:val="28"/>
        </w:rPr>
        <w:t>(тридцать) календарных дней до предполагаемой даты расторжения.</w:t>
      </w:r>
    </w:p>
    <w:p w:rsidR="00FC2343" w:rsidRPr="00FC2343" w:rsidRDefault="00FC2343" w:rsidP="00FC2343">
      <w:pPr>
        <w:widowControl w:val="0"/>
        <w:tabs>
          <w:tab w:val="left" w:pos="575"/>
          <w:tab w:val="left" w:pos="851"/>
        </w:tabs>
        <w:spacing w:after="0" w:line="360" w:lineRule="auto"/>
        <w:ind w:right="220"/>
        <w:contextualSpacing/>
        <w:jc w:val="both"/>
        <w:rPr>
          <w:rFonts w:ascii="Georgia" w:eastAsia="Times New Roman" w:hAnsi="Georgia" w:cs="Times New Roman"/>
          <w:sz w:val="28"/>
          <w:szCs w:val="28"/>
        </w:rPr>
      </w:pPr>
    </w:p>
    <w:p w:rsidR="00FC2343" w:rsidRPr="00FC2343" w:rsidRDefault="00FC2343" w:rsidP="00FC2343">
      <w:pPr>
        <w:keepNext/>
        <w:keepLines/>
        <w:widowControl w:val="0"/>
        <w:spacing w:after="0" w:line="360" w:lineRule="auto"/>
        <w:ind w:left="357"/>
        <w:contextualSpacing/>
        <w:jc w:val="center"/>
        <w:outlineLvl w:val="2"/>
        <w:rPr>
          <w:rFonts w:ascii="Georgia" w:eastAsia="Times New Roman" w:hAnsi="Georgia" w:cs="Times New Roman"/>
          <w:b/>
          <w:bCs/>
          <w:color w:val="365F91"/>
          <w:sz w:val="28"/>
          <w:szCs w:val="28"/>
        </w:rPr>
      </w:pPr>
      <w:bookmarkStart w:id="5" w:name="bookmark8"/>
      <w:r w:rsidRPr="00FC2343">
        <w:rPr>
          <w:rFonts w:ascii="Georgia" w:eastAsia="Times New Roman" w:hAnsi="Georgia" w:cs="Times New Roman"/>
          <w:b/>
          <w:bCs/>
          <w:color w:val="365F91"/>
          <w:sz w:val="28"/>
          <w:szCs w:val="28"/>
        </w:rPr>
        <w:t>Статья 8. Заключительные положения</w:t>
      </w:r>
      <w:bookmarkEnd w:id="5"/>
    </w:p>
    <w:p w:rsidR="00FC2343" w:rsidRPr="00FC2343" w:rsidRDefault="00FC2343" w:rsidP="00FC2343">
      <w:pPr>
        <w:widowControl w:val="0"/>
        <w:tabs>
          <w:tab w:val="left" w:pos="744"/>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8.1. Стороны будут принимать все необходимые меры для устранения возникших между ними разногласий путем двухсторонних переговоров.</w:t>
      </w:r>
    </w:p>
    <w:p w:rsidR="00FC2343" w:rsidRPr="00FC2343" w:rsidRDefault="00FC2343" w:rsidP="00FC2343">
      <w:pPr>
        <w:widowControl w:val="0"/>
        <w:tabs>
          <w:tab w:val="left" w:pos="663"/>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8.2. Любое изменение настоящего Меморандум является действительным, если оно совершено в письменной форме и подписано каждой из Сторон.</w:t>
      </w:r>
    </w:p>
    <w:p w:rsidR="00FC2343" w:rsidRPr="00FC2343" w:rsidRDefault="00FC2343" w:rsidP="00FC2343">
      <w:pPr>
        <w:widowControl w:val="0"/>
        <w:tabs>
          <w:tab w:val="left" w:pos="744"/>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8.3. Заключая настоящий Меморандум, Стороны заявляют друг другу следующее и заверяют друг друга в следующем:</w:t>
      </w:r>
    </w:p>
    <w:p w:rsidR="00FC2343" w:rsidRPr="00FC2343" w:rsidRDefault="00FC2343" w:rsidP="00FC2343">
      <w:pPr>
        <w:widowControl w:val="0"/>
        <w:numPr>
          <w:ilvl w:val="0"/>
          <w:numId w:val="3"/>
        </w:numPr>
        <w:tabs>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 xml:space="preserve">Стороны являются юридическими лицами, должным </w:t>
      </w:r>
      <w:proofErr w:type="gramStart"/>
      <w:r w:rsidRPr="00FC2343">
        <w:rPr>
          <w:rFonts w:ascii="Georgia" w:eastAsia="Times New Roman" w:hAnsi="Georgia" w:cs="Times New Roman"/>
          <w:sz w:val="28"/>
          <w:szCs w:val="28"/>
        </w:rPr>
        <w:t>образом</w:t>
      </w:r>
      <w:proofErr w:type="gramEnd"/>
      <w:r w:rsidRPr="00FC2343">
        <w:rPr>
          <w:rFonts w:ascii="Georgia" w:eastAsia="Times New Roman" w:hAnsi="Georgia" w:cs="Times New Roman"/>
          <w:sz w:val="28"/>
          <w:szCs w:val="28"/>
        </w:rPr>
        <w:t xml:space="preserve"> созданными в соответствии с законодательством Республики Казахстан, и их деятельность осуществляется в </w:t>
      </w:r>
      <w:r w:rsidRPr="00FC2343">
        <w:rPr>
          <w:rFonts w:ascii="Georgia" w:eastAsia="Times New Roman" w:hAnsi="Georgia" w:cs="Times New Roman"/>
          <w:sz w:val="28"/>
          <w:szCs w:val="28"/>
        </w:rPr>
        <w:lastRenderedPageBreak/>
        <w:t>соответствии с учредительными документами и действующим законодательством Республики Казахстан;</w:t>
      </w:r>
    </w:p>
    <w:p w:rsidR="00FC2343" w:rsidRPr="00FC2343" w:rsidRDefault="00FC2343" w:rsidP="00FC2343">
      <w:pPr>
        <w:widowControl w:val="0"/>
        <w:numPr>
          <w:ilvl w:val="0"/>
          <w:numId w:val="3"/>
        </w:numPr>
        <w:tabs>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Стороны имеют все необходимые корпоративные одобрения и соответствующие полномочия на заключение настоящего Меморандума;</w:t>
      </w:r>
    </w:p>
    <w:p w:rsidR="00FC2343" w:rsidRPr="00FC2343" w:rsidRDefault="00FC2343" w:rsidP="00FC2343">
      <w:pPr>
        <w:widowControl w:val="0"/>
        <w:numPr>
          <w:ilvl w:val="0"/>
          <w:numId w:val="3"/>
        </w:numPr>
        <w:tabs>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Лица, подписывающие от лица Сторон настоящий Меморандум и все документы, относящиеся к нему, надлежащим образом назначены на должность и уполномочены на подписание настоящего Меморандума и всех документов с ним связанных;</w:t>
      </w:r>
    </w:p>
    <w:p w:rsidR="00FC2343" w:rsidRPr="00FC2343" w:rsidRDefault="00FC2343" w:rsidP="00FC2343">
      <w:pPr>
        <w:widowControl w:val="0"/>
        <w:numPr>
          <w:ilvl w:val="0"/>
          <w:numId w:val="3"/>
        </w:numPr>
        <w:tabs>
          <w:tab w:val="left" w:pos="851"/>
        </w:tabs>
        <w:spacing w:after="0" w:line="360" w:lineRule="auto"/>
        <w:ind w:firstLine="283"/>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Заключение настоящего Меморандума не нарушает и не нарушит никаких положений учредительных документов Сторон или действующего законодательства Республики Казахстан.</w:t>
      </w:r>
    </w:p>
    <w:p w:rsidR="00FC2343" w:rsidRPr="00FC2343" w:rsidRDefault="00FC2343" w:rsidP="00FC2343">
      <w:pPr>
        <w:widowControl w:val="0"/>
        <w:tabs>
          <w:tab w:val="left" w:pos="734"/>
          <w:tab w:val="left" w:pos="851"/>
        </w:tabs>
        <w:spacing w:after="0" w:line="360" w:lineRule="auto"/>
        <w:contextualSpacing/>
        <w:jc w:val="both"/>
        <w:rPr>
          <w:rFonts w:ascii="Georgia" w:eastAsia="Times New Roman" w:hAnsi="Georgia" w:cs="Times New Roman"/>
          <w:sz w:val="28"/>
          <w:szCs w:val="28"/>
        </w:rPr>
      </w:pPr>
      <w:r w:rsidRPr="00FC2343">
        <w:rPr>
          <w:rFonts w:ascii="Georgia" w:eastAsia="Times New Roman" w:hAnsi="Georgia" w:cs="Times New Roman"/>
          <w:sz w:val="28"/>
          <w:szCs w:val="28"/>
        </w:rPr>
        <w:t>8.4. Настоящий Меморандум составлен на русском языке в двух экземплярах, по одному экземпляру для каждой из Сторон.</w:t>
      </w:r>
    </w:p>
    <w:p w:rsidR="00FC2343" w:rsidRPr="00FC2343" w:rsidRDefault="00FC2343" w:rsidP="00FC2343">
      <w:pPr>
        <w:keepNext/>
        <w:keepLines/>
        <w:widowControl w:val="0"/>
        <w:spacing w:after="0" w:line="360" w:lineRule="auto"/>
        <w:ind w:left="2520"/>
        <w:contextualSpacing/>
        <w:jc w:val="both"/>
        <w:outlineLvl w:val="2"/>
        <w:rPr>
          <w:rFonts w:ascii="Georgia" w:eastAsia="Times New Roman" w:hAnsi="Georgia" w:cs="Times New Roman"/>
          <w:b/>
          <w:bCs/>
          <w:sz w:val="28"/>
          <w:szCs w:val="28"/>
        </w:rPr>
      </w:pPr>
      <w:bookmarkStart w:id="6" w:name="bookmark9"/>
    </w:p>
    <w:p w:rsidR="00FC2343" w:rsidRPr="00FC2343" w:rsidRDefault="00FC2343" w:rsidP="00FC2343">
      <w:pPr>
        <w:keepNext/>
        <w:keepLines/>
        <w:widowControl w:val="0"/>
        <w:spacing w:after="0" w:line="360" w:lineRule="auto"/>
        <w:contextualSpacing/>
        <w:outlineLvl w:val="2"/>
        <w:rPr>
          <w:rFonts w:ascii="Georgia" w:eastAsia="Times New Roman" w:hAnsi="Georgia" w:cs="Times New Roman"/>
          <w:b/>
          <w:bCs/>
          <w:sz w:val="24"/>
          <w:szCs w:val="24"/>
        </w:rPr>
        <w:sectPr w:rsidR="00FC2343" w:rsidRPr="00FC2343" w:rsidSect="00BD627D">
          <w:footerReference w:type="default" r:id="rId8"/>
          <w:pgSz w:w="11900" w:h="16840"/>
          <w:pgMar w:top="993" w:right="843" w:bottom="1135" w:left="1134" w:header="0" w:footer="3" w:gutter="0"/>
          <w:pgBorders w:offsetFrom="page">
            <w:top w:val="doubleD" w:sz="11" w:space="24" w:color="548DD4"/>
            <w:left w:val="doubleD" w:sz="11" w:space="24" w:color="548DD4"/>
            <w:bottom w:val="doubleD" w:sz="11" w:space="24" w:color="548DD4"/>
            <w:right w:val="doubleD" w:sz="11" w:space="24" w:color="548DD4"/>
          </w:pgBorders>
          <w:cols w:space="720"/>
          <w:noEndnote/>
          <w:docGrid w:linePitch="360"/>
        </w:sectPr>
      </w:pPr>
      <w:bookmarkStart w:id="7" w:name="_GoBack"/>
      <w:bookmarkEnd w:id="6"/>
      <w:bookmarkEnd w:id="7"/>
    </w:p>
    <w:p w:rsidR="00FC2343" w:rsidRPr="00FC2343" w:rsidRDefault="00FC2343" w:rsidP="00FC2343">
      <w:pPr>
        <w:widowControl w:val="0"/>
        <w:spacing w:after="0" w:line="360" w:lineRule="auto"/>
        <w:rPr>
          <w:rFonts w:ascii="Georgia" w:eastAsia="Arial Unicode MS" w:hAnsi="Georgia" w:cs="Times New Roman"/>
          <w:b/>
          <w:color w:val="000000"/>
          <w:sz w:val="28"/>
          <w:szCs w:val="28"/>
          <w:lang w:eastAsia="ru-RU" w:bidi="ru-RU"/>
        </w:rPr>
      </w:pPr>
    </w:p>
    <w:p w:rsidR="00466794" w:rsidRDefault="00466794"/>
    <w:sectPr w:rsidR="00466794" w:rsidSect="00BD627D">
      <w:type w:val="continuous"/>
      <w:pgSz w:w="11900" w:h="16840"/>
      <w:pgMar w:top="1064" w:right="560" w:bottom="7722" w:left="1734" w:header="0" w:footer="3" w:gutter="0"/>
      <w:pgBorders w:offsetFrom="page">
        <w:top w:val="doubleD" w:sz="11" w:space="24" w:color="548DD4"/>
        <w:left w:val="doubleD" w:sz="11" w:space="24" w:color="548DD4"/>
        <w:bottom w:val="doubleD" w:sz="11" w:space="24" w:color="548DD4"/>
        <w:right w:val="doubleD" w:sz="11" w:space="24" w:color="548DD4"/>
      </w:pgBorders>
      <w:cols w:num="2" w:space="720" w:equalWidth="0">
        <w:col w:w="4282" w:space="725"/>
        <w:col w:w="4843"/>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11" w:rsidRDefault="00205D11">
      <w:pPr>
        <w:spacing w:after="0" w:line="240" w:lineRule="auto"/>
      </w:pPr>
      <w:r>
        <w:separator/>
      </w:r>
    </w:p>
  </w:endnote>
  <w:endnote w:type="continuationSeparator" w:id="0">
    <w:p w:rsidR="00205D11" w:rsidRDefault="0020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CA" w:rsidRDefault="00FC2343">
    <w:pPr>
      <w:pStyle w:val="a3"/>
      <w:jc w:val="right"/>
    </w:pPr>
    <w:r>
      <w:fldChar w:fldCharType="begin"/>
    </w:r>
    <w:r>
      <w:instrText>PAGE   \* MERGEFORMAT</w:instrText>
    </w:r>
    <w:r>
      <w:fldChar w:fldCharType="separate"/>
    </w:r>
    <w:r w:rsidR="00D10E92">
      <w:rPr>
        <w:noProof/>
      </w:rPr>
      <w:t>3</w:t>
    </w:r>
    <w:r>
      <w:fldChar w:fldCharType="end"/>
    </w:r>
  </w:p>
  <w:p w:rsidR="00FD4A7B" w:rsidRDefault="00205D1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11" w:rsidRDefault="00205D11">
      <w:pPr>
        <w:spacing w:after="0" w:line="240" w:lineRule="auto"/>
      </w:pPr>
      <w:r>
        <w:separator/>
      </w:r>
    </w:p>
  </w:footnote>
  <w:footnote w:type="continuationSeparator" w:id="0">
    <w:p w:rsidR="00205D11" w:rsidRDefault="0020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410F"/>
    <w:multiLevelType w:val="hybridMultilevel"/>
    <w:tmpl w:val="50FAE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81344C"/>
    <w:multiLevelType w:val="hybridMultilevel"/>
    <w:tmpl w:val="2348D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AC000D"/>
    <w:multiLevelType w:val="hybridMultilevel"/>
    <w:tmpl w:val="647AF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3519A0"/>
    <w:multiLevelType w:val="multilevel"/>
    <w:tmpl w:val="9E4A2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5F45346"/>
    <w:multiLevelType w:val="multilevel"/>
    <w:tmpl w:val="DB6EA1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43"/>
    <w:rsid w:val="00110720"/>
    <w:rsid w:val="00192101"/>
    <w:rsid w:val="001E18E5"/>
    <w:rsid w:val="00205D11"/>
    <w:rsid w:val="00466794"/>
    <w:rsid w:val="005A6A1B"/>
    <w:rsid w:val="005F567F"/>
    <w:rsid w:val="0069690E"/>
    <w:rsid w:val="00D10E92"/>
    <w:rsid w:val="00FC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2343"/>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Нижний колонтитул Знак"/>
    <w:basedOn w:val="a0"/>
    <w:link w:val="a3"/>
    <w:uiPriority w:val="99"/>
    <w:rsid w:val="00FC2343"/>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2343"/>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Нижний колонтитул Знак"/>
    <w:basedOn w:val="a0"/>
    <w:link w:val="a3"/>
    <w:uiPriority w:val="99"/>
    <w:rsid w:val="00FC2343"/>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Assem Tynystanbekova</dc:creator>
  <cp:lastModifiedBy>Пользователь Windows</cp:lastModifiedBy>
  <cp:revision>3</cp:revision>
  <dcterms:created xsi:type="dcterms:W3CDTF">2021-10-08T09:25:00Z</dcterms:created>
  <dcterms:modified xsi:type="dcterms:W3CDTF">2021-10-08T09:26:00Z</dcterms:modified>
</cp:coreProperties>
</file>